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Дело № 05-0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722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-1302/2024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Белый Яр,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14 мая 2</w:t>
      </w:r>
      <w:r>
        <w:rPr>
          <w:rFonts w:ascii="Times New Roman" w:eastAsia="Times New Roman" w:hAnsi="Times New Roman" w:cs="Times New Roman"/>
          <w:sz w:val="28"/>
          <w:szCs w:val="28"/>
        </w:rPr>
        <w:t>024 года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Совхозная, 3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2 Сургутского судебного района Ханты-Мансийского автономного округа – Югры Михайлова Е.Н., исполняя обязанности мирового судьи судебного участка № 3 Сургутского судебного района Ханты-Мансийского автономного округа – Югры по рассмотрению судебных дел об административных правонарушениях,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привлекаемого к административной ответственности лица – Казимирчик В.Г.,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материалы дела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Казимирчик Валерия Георгиевича, </w:t>
      </w:r>
      <w:r>
        <w:rPr>
          <w:rStyle w:val="cat-PassportDatagrp-18rplc-9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зарегистрированного по адресу: </w:t>
      </w:r>
      <w:r>
        <w:rPr>
          <w:rStyle w:val="cat-UserDefinedgrp-29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19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0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left="34" w:firstLine="7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вступившему в законную силу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 постановлению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86317673 от 01.02.2024 </w:t>
      </w:r>
      <w:r>
        <w:rPr>
          <w:rFonts w:ascii="Times New Roman" w:eastAsia="Times New Roman" w:hAnsi="Times New Roman" w:cs="Times New Roman"/>
          <w:sz w:val="28"/>
          <w:szCs w:val="28"/>
        </w:rPr>
        <w:t>года по делу об административном правонарушении, предусмотренном ч.1 ст.20.20 Кодекса Российской Федерации об административных правонарушениях, Казимирчику В.Г. назначено административное наказание в виде штрафа в размере 500 рублей. В установленный ст.32.2 КоАП РФ срок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Казимирчик В.Г. вышеуказанный штраф не уплатил. Таким образом, Казимирчик В.Г. 16.04.2024 года в 00 час. 01 мин. по адресу: </w:t>
      </w:r>
      <w:r>
        <w:rPr>
          <w:rStyle w:val="cat-UserDefinedgrp-29rplc-2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совершил административное правонарушение, предусмотренное ч.1 ст.20.25 КоАП РФ.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изложенным обстоятельствам должностным лицом ОМВД России по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району в отношении Казимирчик В.Г. составлен протокол об административном правонарушении, предусмотренном частью 1 статьи 20.25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Казимирчик В.Г. вину во вменённом административном правонарушении признал в полном объеме, в содеянном раскаивается.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 материалы дела об административном правонарушении, заслушав Казимирчик В.Г., прихожу к следующему.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наложение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 Казимирчик В.Г. образуют состав административного правонарушения, предусмотренного частью 1 статьи 20.25 Кодекса Российской Федерации об административных правонарушениях, его виновность подтверждена исследованными судом доказательствами: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Протоколом 86 № 362</w:t>
      </w:r>
      <w:r>
        <w:rPr>
          <w:rFonts w:ascii="Times New Roman" w:eastAsia="Times New Roman" w:hAnsi="Times New Roman" w:cs="Times New Roman"/>
          <w:sz w:val="28"/>
          <w:szCs w:val="28"/>
        </w:rPr>
        <w:t>727 от 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.04.2024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правонарушении, предусмотренном ч.1 ст. 20.25 Кодекса Российской Федерации об административных правонарушениях, составленного в отношении Казимирчик В.Г.; протоколом об административном правонарушении, права, предусмотренные ст. 51 Конституции РФ и ст. 25.1 Кодекса Российской Федерации об административных правонарушениях, Казимирчик В.Г. разъяснены, о чем проставил свою подпись;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рапортом сотрудника полиции, составленным по обстоятельствам события административного правонарушения;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86317673 от 01.02.2024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делу об административном правонарушении, предусмотренном ч.1 ст.20.20 КоАП РФ в отношении Казимирчик В.Г.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которому назначено административное наказание в виде штрафа в размере 500 рублей;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копией страниц паспорта гражданина Российской Федерации на имя Казимирчик В.Г.,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сведениями из информационной базы данных органов полиции.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Прихожу к выводу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Деяние Казимирчик В.Г. судья квалифицирует по ч. 1 ст. 20.25 КоАП РФ – неуплата административного штрафа в срок, предусмотренный Кодексом РФ об административных правонарушениях.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Назначая Казимирчик В.Г. административное наказание, в качестве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 учитываю признание им вины, раскаяние в содеянном.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 Казимирчик В.Г. однородных административных правонарушений.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исключающих производство по делу, не имеется.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Административный арест в соответствии с частью 2 статьи 3.9 Кодекса Российской Федерации об административных правонарушениях может быть назначен лишь в исключительных случаях,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назначении административного наказания, судья учитывает: личность Казимирчик В.Г., его имущественное положение, обстоятельства совершения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правонарушения, наличие смягчающих и отягчающих ответственность обстоятельств, характер совершённого административного правонарушения; и считает необходимым назначить ему административное наказание в виде административного ареста, так как иное, менее строгое наказание, не сможет в полной мере достигнуть целей административного наказания.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Оснований, препятствующих назначению наказания в виде административного ареста в отношении Казимирчик В.Г., предусмотренных ч. 2 ст. 3.9 Кодекса Российской Федерации об административных правонарушениях в судебном заседании не установлено.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 3 ст. 3.9 Кодекса Российской Федерации об административных правонарушениях срок административного задержания включается в срок административного ареста.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протоколу № 1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>.04.2024 года об административном задержании, Казимирчик В.Г. был задержан с 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 минут 2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.04.2024 года по 2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.04.2024 года 11 час.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30 </w:t>
      </w:r>
      <w:r>
        <w:rPr>
          <w:rFonts w:ascii="Times New Roman" w:eastAsia="Times New Roman" w:hAnsi="Times New Roman" w:cs="Times New Roman"/>
          <w:sz w:val="28"/>
          <w:szCs w:val="28"/>
        </w:rPr>
        <w:t>мин.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 руководствуясь ст. ст. 29.9-29.11 Кодекса Российской Федерации об административных правонарушениях, мировой судья 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Казимирчик Валерия Георгиевича признать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наказание в виде административного ареста сроком на 1 (одни) сутки.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отбывания наказания исчислять с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часов 00 минут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14 мая </w:t>
      </w:r>
      <w:r>
        <w:rPr>
          <w:rFonts w:ascii="Times New Roman" w:eastAsia="Times New Roman" w:hAnsi="Times New Roman" w:cs="Times New Roman"/>
          <w:sz w:val="28"/>
          <w:szCs w:val="28"/>
        </w:rPr>
        <w:t>2024 года.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Зачесть в срок отбывания наказания время административного задержания Казимирчик Валерия Георгиевича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20 час. 30 минут 26.04.2024 года по 27.04.2024 года 11 час. 30 мин.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>
      <w:pPr>
        <w:spacing w:before="0" w:after="160" w:line="254" w:lineRule="auto"/>
        <w:rPr>
          <w:sz w:val="28"/>
          <w:szCs w:val="28"/>
        </w:rPr>
      </w:pPr>
    </w:p>
    <w:p>
      <w:pPr>
        <w:spacing w:before="0" w:after="0" w:line="36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Е.Н. Михайлова</w:t>
      </w:r>
    </w:p>
    <w:p>
      <w:pPr>
        <w:spacing w:before="0" w:after="160" w:line="254" w:lineRule="auto"/>
        <w:rPr>
          <w:sz w:val="28"/>
          <w:szCs w:val="28"/>
        </w:rPr>
      </w:pPr>
    </w:p>
    <w:p>
      <w:pPr>
        <w:spacing w:before="0" w:after="160" w:line="254" w:lineRule="auto"/>
        <w:rPr>
          <w:sz w:val="28"/>
          <w:szCs w:val="28"/>
        </w:rPr>
      </w:pPr>
    </w:p>
    <w:p>
      <w:pPr>
        <w:spacing w:before="0" w:after="160" w:line="254" w:lineRule="auto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8rplc-9">
    <w:name w:val="cat-PassportData grp-18 rplc-9"/>
    <w:basedOn w:val="DefaultParagraphFont"/>
  </w:style>
  <w:style w:type="character" w:customStyle="1" w:styleId="cat-UserDefinedgrp-29rplc-10">
    <w:name w:val="cat-UserDefined grp-29 rplc-10"/>
    <w:basedOn w:val="DefaultParagraphFont"/>
  </w:style>
  <w:style w:type="character" w:customStyle="1" w:styleId="cat-PassportDatagrp-19rplc-12">
    <w:name w:val="cat-PassportData grp-19 rplc-12"/>
    <w:basedOn w:val="DefaultParagraphFont"/>
  </w:style>
  <w:style w:type="character" w:customStyle="1" w:styleId="cat-UserDefinedgrp-30rplc-17">
    <w:name w:val="cat-UserDefined grp-30 rplc-17"/>
    <w:basedOn w:val="DefaultParagraphFont"/>
  </w:style>
  <w:style w:type="character" w:customStyle="1" w:styleId="cat-UserDefinedgrp-29rplc-26">
    <w:name w:val="cat-UserDefined grp-29 rplc-2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